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3EF" w:rsidRPr="00D752BB" w:rsidRDefault="00755C58" w:rsidP="00D752BB">
      <w:pPr>
        <w:spacing w:line="192" w:lineRule="auto"/>
        <w:rPr>
          <w:rFonts w:ascii="Marianne" w:hAnsi="Marianne"/>
          <w:b/>
          <w:bCs/>
          <w:color w:val="000000"/>
          <w:sz w:val="20"/>
        </w:rPr>
      </w:pPr>
      <w:r>
        <w:rPr>
          <w:rFonts w:ascii="Marianne" w:hAnsi="Marianne"/>
          <w:b/>
          <w:bCs/>
          <w:color w:val="000000"/>
          <w:sz w:val="20"/>
        </w:rPr>
        <w:tab/>
      </w:r>
      <w:r w:rsidR="00D752BB">
        <w:rPr>
          <w:rFonts w:ascii="Marianne" w:hAnsi="Marianne"/>
          <w:b/>
          <w:bCs/>
          <w:color w:val="000000"/>
          <w:sz w:val="20"/>
        </w:rPr>
        <w:tab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4733EF" w:rsidRPr="001A782A" w:rsidTr="000C01E3">
        <w:tc>
          <w:tcPr>
            <w:tcW w:w="10419" w:type="dxa"/>
            <w:shd w:val="clear" w:color="auto" w:fill="auto"/>
          </w:tcPr>
          <w:p w:rsidR="004733EF" w:rsidRPr="001A782A" w:rsidRDefault="004733EF" w:rsidP="000C01E3">
            <w:pPr>
              <w:pStyle w:val="Pieddepage"/>
              <w:tabs>
                <w:tab w:val="clear" w:pos="4536"/>
                <w:tab w:val="clear" w:pos="9072"/>
              </w:tabs>
              <w:rPr>
                <w:rFonts w:cstheme="minorHAnsi"/>
                <w:szCs w:val="26"/>
              </w:rPr>
            </w:pPr>
          </w:p>
          <w:tbl>
            <w:tblPr>
              <w:tblStyle w:val="Grilledutableau"/>
              <w:tblpPr w:leftFromText="141" w:rightFromText="141" w:vertAnchor="text" w:horzAnchor="margin" w:tblpX="-147" w:tblpY="-226"/>
              <w:tblOverlap w:val="never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4"/>
            </w:tblGrid>
            <w:tr w:rsidR="004733EF" w:rsidRPr="00752815" w:rsidTr="00EB140D">
              <w:trPr>
                <w:trHeight w:val="1303"/>
              </w:trPr>
              <w:tc>
                <w:tcPr>
                  <w:tcW w:w="9454" w:type="dxa"/>
                  <w:shd w:val="clear" w:color="auto" w:fill="E2EFD9" w:themeFill="accent6" w:themeFillTint="33"/>
                </w:tcPr>
                <w:p w:rsidR="004733EF" w:rsidRPr="00C726A7" w:rsidRDefault="004733EF" w:rsidP="00981573">
                  <w:pPr>
                    <w:tabs>
                      <w:tab w:val="left" w:pos="435"/>
                      <w:tab w:val="center" w:pos="5043"/>
                    </w:tabs>
                    <w:spacing w:before="120"/>
                    <w:ind w:right="-108"/>
                    <w:jc w:val="center"/>
                    <w:rPr>
                      <w:rFonts w:ascii="Marianne" w:hAnsi="Marianne" w:cstheme="minorHAnsi"/>
                      <w:b/>
                      <w:szCs w:val="26"/>
                    </w:rPr>
                  </w:pPr>
                  <w:r w:rsidRPr="00C726A7">
                    <w:rPr>
                      <w:rFonts w:ascii="Marianne" w:hAnsi="Marianne" w:cstheme="minorHAnsi"/>
                      <w:b/>
                      <w:szCs w:val="26"/>
                    </w:rPr>
                    <w:t>DAF_</w:t>
                  </w:r>
                  <w:r w:rsidR="00C4361F">
                    <w:rPr>
                      <w:rFonts w:ascii="Marianne" w:hAnsi="Marianne" w:cstheme="minorHAnsi"/>
                      <w:b/>
                      <w:szCs w:val="26"/>
                    </w:rPr>
                    <w:t>2026_001</w:t>
                  </w:r>
                  <w:r>
                    <w:rPr>
                      <w:rFonts w:ascii="Marianne" w:hAnsi="Marianne" w:cstheme="minorHAnsi"/>
                      <w:b/>
                      <w:szCs w:val="26"/>
                    </w:rPr>
                    <w:t>1</w:t>
                  </w:r>
                  <w:r w:rsidR="00C4361F">
                    <w:rPr>
                      <w:rFonts w:ascii="Marianne" w:hAnsi="Marianne" w:cstheme="minorHAnsi"/>
                      <w:b/>
                      <w:szCs w:val="26"/>
                    </w:rPr>
                    <w:t>16</w:t>
                  </w:r>
                </w:p>
                <w:p w:rsidR="004733EF" w:rsidRPr="00C726A7" w:rsidRDefault="00AA4EEC" w:rsidP="00981573">
                  <w:pPr>
                    <w:spacing w:before="120" w:after="120"/>
                    <w:jc w:val="center"/>
                    <w:rPr>
                      <w:rFonts w:ascii="Marianne" w:hAnsi="Marianne" w:cstheme="minorHAnsi"/>
                      <w:b/>
                      <w:szCs w:val="26"/>
                    </w:rPr>
                  </w:pPr>
                  <w:r>
                    <w:rPr>
                      <w:rFonts w:ascii="Marianne" w:hAnsi="Marianne" w:cstheme="minorHAnsi"/>
                      <w:b/>
                      <w:szCs w:val="26"/>
                    </w:rPr>
                    <w:t>ANNEXE 2</w:t>
                  </w:r>
                  <w:r w:rsidR="004733EF">
                    <w:rPr>
                      <w:rFonts w:ascii="Calibri" w:hAnsi="Calibri" w:cs="Calibri"/>
                      <w:b/>
                      <w:szCs w:val="26"/>
                    </w:rPr>
                    <w:t> </w:t>
                  </w:r>
                  <w:r w:rsidR="004733EF">
                    <w:rPr>
                      <w:rFonts w:ascii="Marianne" w:hAnsi="Marianne" w:cstheme="minorHAnsi"/>
                      <w:b/>
                      <w:szCs w:val="26"/>
                    </w:rPr>
                    <w:t>:  CADRE DE RÉPONSE</w:t>
                  </w:r>
                </w:p>
                <w:p w:rsidR="004733EF" w:rsidRPr="007137D5" w:rsidRDefault="004733EF" w:rsidP="00981573">
                  <w:pPr>
                    <w:tabs>
                      <w:tab w:val="left" w:pos="420"/>
                      <w:tab w:val="center" w:pos="4989"/>
                    </w:tabs>
                    <w:spacing w:before="120" w:after="120"/>
                    <w:jc w:val="center"/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</w:pPr>
                  <w:r w:rsidRPr="006E6441"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  <w:t>À renseigner par le candidat et à remettre à l'appui de son offre</w:t>
                  </w:r>
                </w:p>
              </w:tc>
            </w:tr>
          </w:tbl>
          <w:p w:rsidR="004733EF" w:rsidRPr="001A782A" w:rsidRDefault="004733EF" w:rsidP="000C01E3">
            <w:pPr>
              <w:pStyle w:val="Pieddepage"/>
              <w:tabs>
                <w:tab w:val="clear" w:pos="4536"/>
                <w:tab w:val="clear" w:pos="9072"/>
              </w:tabs>
              <w:rPr>
                <w:rFonts w:cstheme="minorHAnsi"/>
                <w:szCs w:val="26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46"/>
        <w:tblW w:w="9456" w:type="dxa"/>
        <w:tblLook w:val="04A0" w:firstRow="1" w:lastRow="0" w:firstColumn="1" w:lastColumn="0" w:noHBand="0" w:noVBand="1"/>
      </w:tblPr>
      <w:tblGrid>
        <w:gridCol w:w="9456"/>
      </w:tblGrid>
      <w:tr w:rsidR="004733EF" w:rsidRPr="00752815" w:rsidTr="00EB140D">
        <w:trPr>
          <w:trHeight w:val="1254"/>
        </w:trPr>
        <w:tc>
          <w:tcPr>
            <w:tcW w:w="9456" w:type="dxa"/>
            <w:shd w:val="clear" w:color="auto" w:fill="FBE4D5" w:themeFill="accent2" w:themeFillTint="33"/>
            <w:vAlign w:val="center"/>
          </w:tcPr>
          <w:p w:rsidR="004733EF" w:rsidRPr="00752815" w:rsidRDefault="004733EF" w:rsidP="000C01E3">
            <w:pPr>
              <w:spacing w:before="120"/>
              <w:ind w:right="-108"/>
              <w:jc w:val="center"/>
              <w:rPr>
                <w:rFonts w:ascii="Marianne" w:hAnsi="Marianne" w:cstheme="minorHAnsi"/>
                <w:i/>
                <w:color w:val="808080"/>
                <w:szCs w:val="26"/>
              </w:rPr>
            </w:pPr>
            <w:r w:rsidRPr="00752815">
              <w:rPr>
                <w:rFonts w:ascii="Marianne" w:hAnsi="Marianne" w:cstheme="minorHAnsi"/>
                <w:b/>
                <w:szCs w:val="26"/>
              </w:rPr>
              <w:t>Objet du marché</w:t>
            </w:r>
            <w:r w:rsidRPr="00752815">
              <w:rPr>
                <w:rFonts w:ascii="Calibri" w:hAnsi="Calibri" w:cs="Calibri"/>
                <w:b/>
                <w:szCs w:val="26"/>
              </w:rPr>
              <w:t> </w:t>
            </w:r>
            <w:r w:rsidRPr="00752815">
              <w:rPr>
                <w:rFonts w:ascii="Marianne" w:hAnsi="Marianne" w:cstheme="minorHAnsi"/>
                <w:b/>
                <w:szCs w:val="26"/>
              </w:rPr>
              <w:t>:</w:t>
            </w:r>
          </w:p>
          <w:p w:rsidR="004733EF" w:rsidRPr="004733EF" w:rsidRDefault="004733EF" w:rsidP="004733EF">
            <w:pPr>
              <w:tabs>
                <w:tab w:val="right" w:leader="dot" w:pos="9498"/>
                <w:tab w:val="left" w:pos="9923"/>
              </w:tabs>
              <w:spacing w:after="60"/>
              <w:ind w:left="284" w:right="141"/>
              <w:jc w:val="center"/>
              <w:rPr>
                <w:rFonts w:ascii="Marianne" w:hAnsi="Marianne" w:cs="Calibri"/>
                <w:sz w:val="22"/>
                <w:szCs w:val="22"/>
              </w:rPr>
            </w:pPr>
            <w:r w:rsidRPr="004733EF">
              <w:rPr>
                <w:rFonts w:ascii="Marianne" w:hAnsi="Marianne" w:cs="Arial"/>
                <w:sz w:val="20"/>
              </w:rPr>
              <w:t>PRESTATIONS DE RESTAURATION AU PROFIT DU PERSONNEL TRAVAILLANT SUR LE SITE DE DIANE RATTACHE A LA BASE DE DEFENSE, RELEVANT DU GROU</w:t>
            </w:r>
            <w:r w:rsidR="00BF54DB">
              <w:rPr>
                <w:rFonts w:ascii="Marianne" w:hAnsi="Marianne" w:cs="Arial"/>
                <w:sz w:val="20"/>
              </w:rPr>
              <w:t xml:space="preserve">PEMENT DE SOUTIEN COMMISSARIAT </w:t>
            </w:r>
            <w:r w:rsidRPr="004733EF">
              <w:rPr>
                <w:rFonts w:ascii="Marianne" w:hAnsi="Marianne" w:cs="Arial"/>
                <w:sz w:val="20"/>
              </w:rPr>
              <w:t>DE VENTISERI.</w:t>
            </w:r>
          </w:p>
        </w:tc>
      </w:tr>
    </w:tbl>
    <w:p w:rsidR="004733EF" w:rsidRDefault="004733EF" w:rsidP="004733EF">
      <w:pPr>
        <w:spacing w:after="160" w:line="259" w:lineRule="auto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F54DB" w:rsidRDefault="00BF54DB" w:rsidP="004733EF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</w:p>
    <w:p w:rsidR="00CF79B1" w:rsidRPr="00C726A7" w:rsidRDefault="00CF79B1" w:rsidP="00CF79B1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>
        <w:rPr>
          <w:rFonts w:ascii="Marianne" w:eastAsiaTheme="minorHAnsi" w:hAnsi="Marianne"/>
          <w:sz w:val="22"/>
          <w:szCs w:val="22"/>
          <w:lang w:eastAsia="en-US"/>
        </w:rPr>
        <w:t xml:space="preserve">Ce CADRE DE REPONSE 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>permettra à l'acheteur de juger les candidats sur les éléments relatifs aux critères mentionné</w:t>
      </w:r>
      <w:r>
        <w:rPr>
          <w:rFonts w:ascii="Marianne" w:eastAsiaTheme="minorHAnsi" w:hAnsi="Marianne"/>
          <w:sz w:val="22"/>
          <w:szCs w:val="22"/>
          <w:lang w:eastAsia="en-US"/>
        </w:rPr>
        <w:t>s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 à </w:t>
      </w:r>
      <w:r w:rsidRPr="002B3408">
        <w:rPr>
          <w:rFonts w:ascii="Marianne" w:eastAsiaTheme="minorHAnsi" w:hAnsi="Marianne"/>
          <w:sz w:val="22"/>
          <w:szCs w:val="22"/>
          <w:lang w:eastAsia="en-US"/>
        </w:rPr>
        <w:t>l’article</w:t>
      </w:r>
      <w:r>
        <w:rPr>
          <w:rFonts w:ascii="Marianne" w:eastAsiaTheme="minorHAnsi" w:hAnsi="Marianne"/>
          <w:color w:val="7030A0"/>
          <w:sz w:val="22"/>
          <w:szCs w:val="22"/>
          <w:lang w:eastAsia="en-US"/>
        </w:rPr>
        <w:t xml:space="preserve">  </w:t>
      </w:r>
      <w:r>
        <w:rPr>
          <w:rFonts w:ascii="Marianne" w:eastAsiaTheme="minorHAnsi" w:hAnsi="Marianne"/>
          <w:sz w:val="22"/>
          <w:szCs w:val="22"/>
          <w:lang w:eastAsia="en-US"/>
        </w:rPr>
        <w:t xml:space="preserve"> 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>du règlement de la consultation.</w:t>
      </w:r>
    </w:p>
    <w:p w:rsidR="004733EF" w:rsidRPr="00C726A7" w:rsidRDefault="00CF79B1" w:rsidP="00BF54DB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>
        <w:rPr>
          <w:rFonts w:ascii="Marianne" w:eastAsiaTheme="minorHAnsi" w:hAnsi="Marianne"/>
          <w:sz w:val="22"/>
          <w:szCs w:val="22"/>
          <w:lang w:eastAsia="en-US"/>
        </w:rPr>
        <w:t>Il</w:t>
      </w:r>
      <w:r w:rsidR="0076215E">
        <w:rPr>
          <w:rFonts w:ascii="Marianne" w:eastAsiaTheme="minorHAnsi" w:hAnsi="Marianne"/>
          <w:sz w:val="22"/>
          <w:szCs w:val="22"/>
          <w:lang w:eastAsia="en-US"/>
        </w:rPr>
        <w:t xml:space="preserve"> e</w:t>
      </w:r>
      <w:r w:rsidR="004733EF" w:rsidRPr="00C726A7">
        <w:rPr>
          <w:rFonts w:ascii="Marianne" w:eastAsiaTheme="minorHAnsi" w:hAnsi="Marianne"/>
          <w:sz w:val="22"/>
          <w:szCs w:val="22"/>
          <w:lang w:eastAsia="en-US"/>
        </w:rPr>
        <w:t>st élaboré pour permettre aux candidats de renseigner utilement les informations nécessaires à la compréhension de leur offre.</w:t>
      </w:r>
    </w:p>
    <w:p w:rsidR="004733EF" w:rsidRPr="00C726A7" w:rsidRDefault="004733EF" w:rsidP="00BF54DB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Tout document rajouté devra être clairement identifié dans l'encart prévu à cet effet, notamment quant aux renvois aux développements en relation </w:t>
      </w:r>
      <w:r w:rsidR="00CF79B1">
        <w:rPr>
          <w:rFonts w:ascii="Marianne" w:eastAsiaTheme="minorHAnsi" w:hAnsi="Marianne"/>
          <w:sz w:val="22"/>
          <w:szCs w:val="22"/>
          <w:lang w:eastAsia="en-US"/>
        </w:rPr>
        <w:t>avec les points demandés par l’a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>cheteur</w:t>
      </w:r>
    </w:p>
    <w:p w:rsidR="004733EF" w:rsidRDefault="004733EF" w:rsidP="004733EF">
      <w:pPr>
        <w:rPr>
          <w:rFonts w:cstheme="minorHAnsi"/>
          <w:szCs w:val="26"/>
        </w:rPr>
      </w:pPr>
    </w:p>
    <w:p w:rsidR="004733EF" w:rsidRPr="00B412D3" w:rsidRDefault="004733EF" w:rsidP="004733EF">
      <w:pPr>
        <w:rPr>
          <w:rFonts w:ascii="Marianne" w:hAnsi="Marianne" w:cstheme="minorHAnsi"/>
          <w:sz w:val="22"/>
          <w:szCs w:val="22"/>
        </w:rPr>
      </w:pPr>
    </w:p>
    <w:p w:rsidR="004733EF" w:rsidRDefault="004733EF" w:rsidP="004733EF">
      <w:pPr>
        <w:rPr>
          <w:rFonts w:ascii="Marianne" w:hAnsi="Marianne" w:cstheme="minorHAnsi"/>
          <w:sz w:val="22"/>
          <w:szCs w:val="22"/>
        </w:rPr>
      </w:pPr>
    </w:p>
    <w:p w:rsidR="007137D5" w:rsidRDefault="007137D5" w:rsidP="0076215E">
      <w:pPr>
        <w:pStyle w:val="Titre2"/>
        <w:keepNext/>
        <w:numPr>
          <w:ilvl w:val="0"/>
          <w:numId w:val="0"/>
        </w:numPr>
        <w:ind w:left="720"/>
        <w:rPr>
          <w:rFonts w:ascii="Marianne" w:hAnsi="Marianne"/>
          <w:caps/>
          <w:sz w:val="22"/>
        </w:rPr>
      </w:pPr>
    </w:p>
    <w:p w:rsidR="007137D5" w:rsidRDefault="007137D5" w:rsidP="0076215E">
      <w:pPr>
        <w:pStyle w:val="Titre2"/>
        <w:keepNext/>
        <w:numPr>
          <w:ilvl w:val="0"/>
          <w:numId w:val="0"/>
        </w:numPr>
        <w:ind w:left="720"/>
        <w:rPr>
          <w:rFonts w:ascii="Marianne" w:hAnsi="Marianne"/>
          <w:caps/>
          <w:sz w:val="22"/>
        </w:rPr>
      </w:pPr>
    </w:p>
    <w:p w:rsidR="00202F75" w:rsidRDefault="00202F75">
      <w:pPr>
        <w:spacing w:after="160" w:line="259" w:lineRule="auto"/>
        <w:jc w:val="left"/>
        <w:rPr>
          <w:rFonts w:ascii="Marianne" w:hAnsi="Marianne"/>
          <w:caps/>
          <w:sz w:val="22"/>
        </w:rPr>
      </w:pPr>
      <w:r>
        <w:rPr>
          <w:rFonts w:ascii="Marianne" w:hAnsi="Marianne"/>
          <w:caps/>
          <w:sz w:val="22"/>
        </w:rPr>
        <w:br w:type="page"/>
      </w:r>
    </w:p>
    <w:p w:rsidR="0076215E" w:rsidRPr="00202F75" w:rsidRDefault="0076215E" w:rsidP="00202F75">
      <w:pPr>
        <w:spacing w:after="160" w:line="259" w:lineRule="auto"/>
        <w:jc w:val="left"/>
        <w:rPr>
          <w:rFonts w:ascii="Marianne" w:hAnsi="Marianne"/>
          <w:b/>
          <w:caps/>
          <w:sz w:val="22"/>
          <w:szCs w:val="22"/>
        </w:rPr>
      </w:pPr>
      <w:r>
        <w:rPr>
          <w:rFonts w:ascii="Marianne" w:hAnsi="Marianne"/>
          <w:caps/>
          <w:sz w:val="22"/>
        </w:rPr>
        <w:lastRenderedPageBreak/>
        <w:t xml:space="preserve">Critère </w:t>
      </w:r>
      <w:r w:rsidRPr="00055B7B">
        <w:rPr>
          <w:rFonts w:ascii="Marianne" w:hAnsi="Marianne"/>
          <w:caps/>
          <w:sz w:val="22"/>
        </w:rPr>
        <w:t>«</w:t>
      </w:r>
      <w:r w:rsidRPr="00055B7B">
        <w:rPr>
          <w:rFonts w:ascii="Calibri" w:hAnsi="Calibri" w:cs="Calibri"/>
          <w:caps/>
          <w:sz w:val="22"/>
        </w:rPr>
        <w:t> </w:t>
      </w:r>
      <w:r w:rsidRPr="00055B7B">
        <w:rPr>
          <w:rFonts w:ascii="Marianne" w:hAnsi="Marianne" w:cs="Calibri"/>
          <w:caps/>
          <w:sz w:val="22"/>
        </w:rPr>
        <w:t xml:space="preserve">Performances en matière de </w:t>
      </w:r>
      <w:r>
        <w:rPr>
          <w:rFonts w:ascii="Marianne" w:hAnsi="Marianne" w:cs="Calibri"/>
          <w:caps/>
          <w:sz w:val="22"/>
        </w:rPr>
        <w:t>protection de l’environnement</w:t>
      </w:r>
      <w:r w:rsidRPr="00055B7B">
        <w:rPr>
          <w:rFonts w:ascii="Calibri" w:hAnsi="Calibri" w:cs="Calibri"/>
          <w:caps/>
          <w:sz w:val="22"/>
        </w:rPr>
        <w:t> </w:t>
      </w:r>
      <w:r w:rsidRPr="00055B7B">
        <w:rPr>
          <w:rFonts w:ascii="Marianne" w:hAnsi="Marianne" w:cs="Marianne"/>
          <w:caps/>
          <w:sz w:val="22"/>
        </w:rPr>
        <w:t>»</w:t>
      </w:r>
      <w:r w:rsidRPr="00055B7B">
        <w:rPr>
          <w:rFonts w:ascii="Marianne" w:hAnsi="Marianne"/>
          <w:caps/>
          <w:sz w:val="22"/>
        </w:rPr>
        <w:t xml:space="preserve"> (</w:t>
      </w:r>
      <w:r>
        <w:rPr>
          <w:rFonts w:ascii="Marianne" w:hAnsi="Marianne"/>
          <w:caps/>
          <w:sz w:val="22"/>
        </w:rPr>
        <w:t>1</w:t>
      </w:r>
      <w:r w:rsidRPr="00055B7B">
        <w:rPr>
          <w:rFonts w:ascii="Marianne" w:hAnsi="Marianne"/>
          <w:caps/>
          <w:sz w:val="22"/>
        </w:rPr>
        <w:t>0 points)</w:t>
      </w:r>
    </w:p>
    <w:p w:rsidR="0076215E" w:rsidRPr="005246B5" w:rsidRDefault="0076215E" w:rsidP="0076215E">
      <w:pPr>
        <w:rPr>
          <w:rFonts w:ascii="Marianne" w:hAnsi="Marianne"/>
          <w:sz w:val="22"/>
          <w:szCs w:val="22"/>
        </w:rPr>
      </w:pPr>
    </w:p>
    <w:p w:rsidR="0076215E" w:rsidRPr="00ED3C0D" w:rsidRDefault="0076215E" w:rsidP="0076215E">
      <w:pPr>
        <w:rPr>
          <w:rFonts w:ascii="Marianne" w:hAnsi="Marianne"/>
          <w:sz w:val="22"/>
          <w:szCs w:val="22"/>
        </w:rPr>
      </w:pPr>
      <w:r w:rsidRPr="00ED3C0D">
        <w:rPr>
          <w:rFonts w:ascii="Marianne" w:hAnsi="Marianne"/>
          <w:sz w:val="22"/>
          <w:szCs w:val="22"/>
        </w:rPr>
        <w:t xml:space="preserve">Dans le cadre de sa politique RSE ainsi qu’en application des objectifs de la loi </w:t>
      </w:r>
      <w:proofErr w:type="spellStart"/>
      <w:r w:rsidRPr="00ED3C0D">
        <w:rPr>
          <w:rFonts w:ascii="Marianne" w:hAnsi="Marianne"/>
          <w:sz w:val="22"/>
          <w:szCs w:val="22"/>
        </w:rPr>
        <w:t>EGAlim</w:t>
      </w:r>
      <w:proofErr w:type="spellEnd"/>
      <w:r w:rsidRPr="00ED3C0D">
        <w:rPr>
          <w:rFonts w:ascii="Marianne" w:hAnsi="Marianne"/>
          <w:sz w:val="22"/>
          <w:szCs w:val="22"/>
        </w:rPr>
        <w:t xml:space="preserve"> et de la loi AGEC, le candidat présentera de façon claire et précise ses actions, objectifs et résultats pour assurer l'exécution de ce marché dans le domaine du développement durable</w:t>
      </w:r>
      <w:r w:rsidR="00CF79B1">
        <w:rPr>
          <w:rFonts w:ascii="Marianne" w:hAnsi="Marianne"/>
          <w:sz w:val="22"/>
          <w:szCs w:val="22"/>
        </w:rPr>
        <w:t>.</w:t>
      </w:r>
      <w:r w:rsidRPr="00ED3C0D">
        <w:rPr>
          <w:rFonts w:ascii="Marianne" w:hAnsi="Marianne"/>
          <w:sz w:val="22"/>
          <w:szCs w:val="22"/>
        </w:rPr>
        <w:t xml:space="preserve"> </w:t>
      </w:r>
    </w:p>
    <w:p w:rsidR="0076215E" w:rsidRPr="00ED3C0D" w:rsidRDefault="0076215E" w:rsidP="0076215E">
      <w:pPr>
        <w:ind w:firstLine="708"/>
        <w:rPr>
          <w:rFonts w:ascii="Marianne" w:hAnsi="Marianne"/>
          <w:sz w:val="22"/>
          <w:szCs w:val="22"/>
        </w:rPr>
      </w:pPr>
    </w:p>
    <w:p w:rsidR="007509A6" w:rsidRDefault="007509A6" w:rsidP="007509A6">
      <w:pPr>
        <w:rPr>
          <w:rFonts w:ascii="Marianne" w:hAnsi="Marianne"/>
          <w:sz w:val="22"/>
          <w:szCs w:val="22"/>
        </w:rPr>
      </w:pPr>
      <w:r w:rsidRPr="00ED3C0D">
        <w:rPr>
          <w:rFonts w:ascii="Marianne" w:hAnsi="Marianne"/>
          <w:sz w:val="22"/>
          <w:szCs w:val="22"/>
        </w:rPr>
        <w:t>Le candidat pourra joindre à l'appui de ses éléments de réponse tout document type fiche technique des matériels, certificats, label, plan de progrès, protocole d’utilisation et tout autre documen</w:t>
      </w:r>
      <w:r w:rsidR="00CF79B1">
        <w:rPr>
          <w:rFonts w:ascii="Marianne" w:hAnsi="Marianne"/>
          <w:sz w:val="22"/>
          <w:szCs w:val="22"/>
        </w:rPr>
        <w:t>t que le candidat jugera utile dans le domaine des deux items suivants</w:t>
      </w:r>
      <w:r w:rsidR="00CF79B1">
        <w:rPr>
          <w:rFonts w:ascii="Calibri" w:hAnsi="Calibri" w:cs="Calibri"/>
          <w:sz w:val="22"/>
          <w:szCs w:val="22"/>
        </w:rPr>
        <w:t> </w:t>
      </w:r>
      <w:r w:rsidR="00CF79B1">
        <w:rPr>
          <w:rFonts w:ascii="Marianne" w:hAnsi="Marianne"/>
          <w:sz w:val="22"/>
          <w:szCs w:val="22"/>
        </w:rPr>
        <w:t>:</w:t>
      </w:r>
    </w:p>
    <w:p w:rsidR="007509A6" w:rsidRDefault="007509A6" w:rsidP="0076215E">
      <w:pPr>
        <w:rPr>
          <w:rFonts w:ascii="Marianne" w:hAnsi="Marianne"/>
          <w:sz w:val="22"/>
          <w:szCs w:val="22"/>
        </w:rPr>
      </w:pPr>
    </w:p>
    <w:p w:rsidR="00047DF1" w:rsidRDefault="0076215E" w:rsidP="007509A6">
      <w:pPr>
        <w:rPr>
          <w:rFonts w:ascii="Marianne" w:hAnsi="Marianne"/>
          <w:color w:val="FF0000"/>
          <w:sz w:val="22"/>
          <w:szCs w:val="22"/>
        </w:rPr>
      </w:pPr>
      <w:r w:rsidRPr="00047DF1">
        <w:rPr>
          <w:rFonts w:ascii="Marianne" w:hAnsi="Marianne"/>
          <w:color w:val="FF0000"/>
          <w:sz w:val="22"/>
          <w:szCs w:val="22"/>
          <w:u w:val="single"/>
        </w:rPr>
        <w:t xml:space="preserve">- </w:t>
      </w:r>
      <w:r w:rsidR="00047DF1" w:rsidRPr="00047DF1">
        <w:rPr>
          <w:rFonts w:ascii="Marianne" w:hAnsi="Marianne"/>
          <w:color w:val="FF0000"/>
          <w:sz w:val="22"/>
          <w:szCs w:val="22"/>
          <w:u w:val="single"/>
        </w:rPr>
        <w:t>Item 1</w:t>
      </w:r>
      <w:r w:rsidR="00047DF1">
        <w:rPr>
          <w:rFonts w:ascii="Marianne" w:hAnsi="Marianne" w:cs="Calibri"/>
          <w:color w:val="FF0000"/>
          <w:sz w:val="22"/>
          <w:szCs w:val="22"/>
          <w:u w:val="single"/>
        </w:rPr>
        <w:t xml:space="preserve"> (</w:t>
      </w:r>
      <w:r w:rsidR="00047DF1" w:rsidRPr="00047DF1">
        <w:rPr>
          <w:rFonts w:ascii="Marianne" w:hAnsi="Marianne" w:cs="Calibri"/>
          <w:color w:val="FF0000"/>
          <w:sz w:val="22"/>
          <w:szCs w:val="22"/>
          <w:u w:val="single"/>
        </w:rPr>
        <w:t>5</w:t>
      </w:r>
      <w:r w:rsidR="00047DF1">
        <w:rPr>
          <w:rFonts w:ascii="Marianne" w:hAnsi="Marianne" w:cs="Calibri"/>
          <w:color w:val="FF0000"/>
          <w:sz w:val="22"/>
          <w:szCs w:val="22"/>
          <w:u w:val="single"/>
        </w:rPr>
        <w:t xml:space="preserve"> </w:t>
      </w:r>
      <w:r w:rsidR="00047DF1" w:rsidRPr="00047DF1">
        <w:rPr>
          <w:rFonts w:ascii="Marianne" w:hAnsi="Marianne" w:cs="Calibri"/>
          <w:color w:val="FF0000"/>
          <w:sz w:val="22"/>
          <w:szCs w:val="22"/>
          <w:u w:val="single"/>
        </w:rPr>
        <w:t>points)</w:t>
      </w:r>
      <w:r w:rsidR="00047DF1" w:rsidRPr="00047DF1">
        <w:rPr>
          <w:rFonts w:ascii="Marianne" w:hAnsi="Marianne"/>
          <w:color w:val="FF0000"/>
          <w:sz w:val="22"/>
          <w:szCs w:val="22"/>
          <w:u w:val="single"/>
        </w:rPr>
        <w:t>:</w:t>
      </w:r>
      <w:r w:rsidR="00047DF1" w:rsidRPr="00047DF1">
        <w:rPr>
          <w:rFonts w:ascii="Marianne" w:hAnsi="Marianne"/>
          <w:color w:val="FF0000"/>
          <w:sz w:val="22"/>
          <w:szCs w:val="22"/>
        </w:rPr>
        <w:t xml:space="preserve"> </w:t>
      </w:r>
    </w:p>
    <w:p w:rsidR="00047DF1" w:rsidRDefault="00047DF1" w:rsidP="007509A6">
      <w:pPr>
        <w:rPr>
          <w:rFonts w:ascii="Marianne" w:hAnsi="Marianne"/>
          <w:color w:val="FF0000"/>
          <w:sz w:val="22"/>
          <w:szCs w:val="22"/>
        </w:rPr>
      </w:pPr>
    </w:p>
    <w:p w:rsidR="0076215E" w:rsidRPr="00ED3C0D" w:rsidRDefault="00CF79B1" w:rsidP="007509A6">
      <w:pPr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A</w:t>
      </w:r>
      <w:r w:rsidR="0076215E" w:rsidRPr="00ED3C0D">
        <w:rPr>
          <w:rFonts w:ascii="Marianne" w:hAnsi="Marianne"/>
          <w:sz w:val="22"/>
          <w:szCs w:val="22"/>
        </w:rPr>
        <w:t xml:space="preserve">chats responsables en </w:t>
      </w:r>
      <w:r w:rsidR="00742E9A">
        <w:rPr>
          <w:rFonts w:ascii="Marianne" w:hAnsi="Marianne"/>
          <w:sz w:val="22"/>
          <w:szCs w:val="22"/>
        </w:rPr>
        <w:t xml:space="preserve">corrélation avec la loi </w:t>
      </w:r>
      <w:proofErr w:type="spellStart"/>
      <w:r w:rsidR="00742E9A">
        <w:rPr>
          <w:rFonts w:ascii="Marianne" w:hAnsi="Marianne"/>
          <w:sz w:val="22"/>
          <w:szCs w:val="22"/>
        </w:rPr>
        <w:t>EGAlim</w:t>
      </w:r>
      <w:proofErr w:type="spellEnd"/>
      <w:r w:rsidR="00742E9A">
        <w:rPr>
          <w:rFonts w:ascii="Calibri" w:hAnsi="Calibri" w:cs="Calibri"/>
          <w:sz w:val="22"/>
          <w:szCs w:val="22"/>
        </w:rPr>
        <w:t> </w:t>
      </w:r>
      <w:r w:rsidR="00742E9A">
        <w:rPr>
          <w:rFonts w:ascii="Marianne" w:hAnsi="Marianne"/>
          <w:sz w:val="22"/>
          <w:szCs w:val="22"/>
        </w:rPr>
        <w:t xml:space="preserve">: </w:t>
      </w:r>
      <w:r w:rsidR="0076215E" w:rsidRPr="00ED3C0D">
        <w:rPr>
          <w:rFonts w:ascii="Marianne" w:hAnsi="Marianne"/>
          <w:sz w:val="22"/>
          <w:szCs w:val="22"/>
        </w:rPr>
        <w:t>local</w:t>
      </w:r>
      <w:r>
        <w:rPr>
          <w:rFonts w:ascii="Marianne" w:hAnsi="Marianne"/>
          <w:sz w:val="22"/>
          <w:szCs w:val="22"/>
        </w:rPr>
        <w:t>, saisonnier</w:t>
      </w:r>
      <w:r w:rsidR="0076215E" w:rsidRPr="00ED3C0D">
        <w:rPr>
          <w:rFonts w:ascii="Marianne" w:hAnsi="Marianne"/>
          <w:sz w:val="22"/>
          <w:szCs w:val="22"/>
        </w:rPr>
        <w:t>, labellisé</w:t>
      </w:r>
      <w:r w:rsidR="00742E9A">
        <w:rPr>
          <w:rFonts w:ascii="Marianne" w:hAnsi="Marianne"/>
          <w:sz w:val="22"/>
          <w:szCs w:val="22"/>
        </w:rPr>
        <w:t xml:space="preserve">, circuits courts </w:t>
      </w:r>
      <w:r w:rsidR="0076215E" w:rsidRPr="00ED3C0D">
        <w:rPr>
          <w:rFonts w:ascii="Marianne" w:hAnsi="Marianne"/>
          <w:sz w:val="22"/>
          <w:szCs w:val="22"/>
        </w:rPr>
        <w:t xml:space="preserve">; </w:t>
      </w:r>
    </w:p>
    <w:p w:rsidR="00BF54DB" w:rsidRDefault="00BF54DB" w:rsidP="0076215E">
      <w:pPr>
        <w:rPr>
          <w:rFonts w:ascii="Marianne" w:hAnsi="Marianne" w:cstheme="minorHAnsi"/>
          <w:b/>
          <w:sz w:val="22"/>
          <w:szCs w:val="22"/>
          <w:u w:val="single"/>
        </w:rPr>
      </w:pPr>
    </w:p>
    <w:p w:rsidR="0076215E" w:rsidRPr="00A8607E" w:rsidRDefault="0076215E" w:rsidP="0076215E">
      <w:pPr>
        <w:keepNext/>
        <w:rPr>
          <w:rFonts w:ascii="Marianne" w:hAnsi="Marianne" w:cstheme="minorHAnsi"/>
          <w:b/>
          <w:sz w:val="22"/>
          <w:szCs w:val="22"/>
        </w:rPr>
      </w:pPr>
      <w:r w:rsidRPr="00A8607E">
        <w:rPr>
          <w:rFonts w:ascii="Marianne" w:hAnsi="Marianne" w:cstheme="minorHAnsi"/>
          <w:b/>
          <w:sz w:val="22"/>
          <w:szCs w:val="22"/>
        </w:rPr>
        <w:t>Réponse</w:t>
      </w:r>
      <w:r w:rsidRPr="00A8607E">
        <w:rPr>
          <w:rFonts w:ascii="Calibri" w:hAnsi="Calibri" w:cs="Calibri"/>
          <w:b/>
          <w:sz w:val="22"/>
          <w:szCs w:val="22"/>
        </w:rPr>
        <w:t> </w:t>
      </w:r>
      <w:r w:rsidRPr="00A8607E">
        <w:rPr>
          <w:rFonts w:ascii="Marianne" w:hAnsi="Marianne" w:cstheme="minorHAnsi"/>
          <w:b/>
          <w:sz w:val="22"/>
          <w:szCs w:val="22"/>
        </w:rPr>
        <w:t>du candidat :</w:t>
      </w:r>
    </w:p>
    <w:p w:rsidR="00742E9A" w:rsidRDefault="00742E9A" w:rsidP="0076215E">
      <w:pPr>
        <w:keepNext/>
        <w:rPr>
          <w:rFonts w:ascii="Marianne" w:hAnsi="Marianne" w:cstheme="minorHAnsi"/>
          <w:sz w:val="22"/>
          <w:szCs w:val="22"/>
        </w:rPr>
      </w:pPr>
    </w:p>
    <w:p w:rsidR="005B7D75" w:rsidRDefault="00202F75" w:rsidP="005B7D75">
      <w:pPr>
        <w:keepNext/>
        <w:tabs>
          <w:tab w:val="right" w:leader="hyphen" w:pos="9072"/>
        </w:tabs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</w:p>
    <w:p w:rsidR="005B7D75" w:rsidRPr="005246B5" w:rsidRDefault="005B7D75" w:rsidP="005B7D75">
      <w:pPr>
        <w:rPr>
          <w:rFonts w:ascii="Marianne" w:hAnsi="Marianne" w:cstheme="minorHAnsi"/>
          <w:sz w:val="22"/>
          <w:szCs w:val="22"/>
        </w:rPr>
      </w:pPr>
    </w:p>
    <w:p w:rsidR="005B7D75" w:rsidRDefault="005B7D75" w:rsidP="005B7D7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2"/>
          <w:szCs w:val="22"/>
        </w:rPr>
      </w:pPr>
      <w:r w:rsidRPr="00B248E9">
        <w:rPr>
          <w:sz w:val="22"/>
          <w:szCs w:val="22"/>
        </w:rPr>
        <w:t xml:space="preserve">Renvoi à des documents ou annexes :  </w:t>
      </w:r>
    </w:p>
    <w:p w:rsidR="005B7D75" w:rsidRDefault="005B7D75" w:rsidP="005B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850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42E9A" w:rsidRDefault="00742E9A">
      <w:pPr>
        <w:spacing w:after="160" w:line="259" w:lineRule="auto"/>
        <w:jc w:val="left"/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br w:type="page"/>
      </w:r>
    </w:p>
    <w:p w:rsidR="007509A6" w:rsidRDefault="007509A6" w:rsidP="007509A6">
      <w:pPr>
        <w:keepNext/>
        <w:rPr>
          <w:rFonts w:ascii="Marianne" w:hAnsi="Marianne" w:cstheme="minorHAnsi"/>
          <w:sz w:val="22"/>
          <w:szCs w:val="22"/>
        </w:rPr>
      </w:pPr>
    </w:p>
    <w:p w:rsidR="00047DF1" w:rsidRDefault="00047DF1" w:rsidP="007509A6">
      <w:pPr>
        <w:keepNext/>
        <w:rPr>
          <w:rFonts w:ascii="Marianne" w:hAnsi="Marianne"/>
          <w:color w:val="FF0000"/>
          <w:sz w:val="22"/>
          <w:szCs w:val="22"/>
          <w:u w:val="single"/>
        </w:rPr>
      </w:pPr>
      <w:r w:rsidRPr="00047DF1">
        <w:rPr>
          <w:rFonts w:ascii="Marianne" w:hAnsi="Marianne"/>
          <w:color w:val="FF0000"/>
          <w:sz w:val="22"/>
          <w:szCs w:val="22"/>
          <w:u w:val="single"/>
        </w:rPr>
        <w:t xml:space="preserve">- </w:t>
      </w:r>
      <w:r>
        <w:rPr>
          <w:rFonts w:ascii="Marianne" w:hAnsi="Marianne"/>
          <w:color w:val="FF0000"/>
          <w:sz w:val="22"/>
          <w:szCs w:val="22"/>
          <w:u w:val="single"/>
        </w:rPr>
        <w:t xml:space="preserve">Item </w:t>
      </w:r>
      <w:r w:rsidR="00871A21">
        <w:rPr>
          <w:rFonts w:ascii="Marianne" w:hAnsi="Marianne"/>
          <w:color w:val="FF0000"/>
          <w:sz w:val="22"/>
          <w:szCs w:val="22"/>
          <w:u w:val="single"/>
        </w:rPr>
        <w:t>2 (</w:t>
      </w:r>
      <w:r w:rsidRPr="00047DF1">
        <w:rPr>
          <w:rFonts w:ascii="Marianne" w:hAnsi="Marianne" w:cs="Calibri"/>
          <w:color w:val="FF0000"/>
          <w:sz w:val="22"/>
          <w:szCs w:val="22"/>
          <w:u w:val="single"/>
        </w:rPr>
        <w:t>5</w:t>
      </w:r>
      <w:r>
        <w:rPr>
          <w:rFonts w:ascii="Marianne" w:hAnsi="Marianne" w:cs="Calibri"/>
          <w:color w:val="FF0000"/>
          <w:sz w:val="22"/>
          <w:szCs w:val="22"/>
          <w:u w:val="single"/>
        </w:rPr>
        <w:t xml:space="preserve"> </w:t>
      </w:r>
      <w:r w:rsidRPr="00047DF1">
        <w:rPr>
          <w:rFonts w:ascii="Marianne" w:hAnsi="Marianne" w:cs="Calibri"/>
          <w:color w:val="FF0000"/>
          <w:sz w:val="22"/>
          <w:szCs w:val="22"/>
          <w:u w:val="single"/>
        </w:rPr>
        <w:t>points)</w:t>
      </w:r>
      <w:r w:rsidR="00871A21">
        <w:rPr>
          <w:rFonts w:ascii="Marianne" w:hAnsi="Marianne" w:cs="Calibri"/>
          <w:color w:val="FF0000"/>
          <w:sz w:val="22"/>
          <w:szCs w:val="22"/>
          <w:u w:val="single"/>
        </w:rPr>
        <w:t xml:space="preserve"> </w:t>
      </w:r>
      <w:r w:rsidRPr="00047DF1">
        <w:rPr>
          <w:rFonts w:ascii="Marianne" w:hAnsi="Marianne"/>
          <w:color w:val="FF0000"/>
          <w:sz w:val="22"/>
          <w:szCs w:val="22"/>
          <w:u w:val="single"/>
        </w:rPr>
        <w:t>:</w:t>
      </w:r>
    </w:p>
    <w:p w:rsidR="00047DF1" w:rsidRDefault="00047DF1" w:rsidP="007509A6">
      <w:pPr>
        <w:keepNext/>
        <w:rPr>
          <w:rFonts w:ascii="Marianne" w:hAnsi="Marianne"/>
          <w:color w:val="FF0000"/>
          <w:sz w:val="22"/>
          <w:szCs w:val="22"/>
          <w:u w:val="single"/>
        </w:rPr>
      </w:pPr>
    </w:p>
    <w:p w:rsidR="007509A6" w:rsidRDefault="00742E9A" w:rsidP="007509A6">
      <w:pPr>
        <w:keepNext/>
        <w:rPr>
          <w:rFonts w:ascii="Marianne" w:hAnsi="Marianne"/>
          <w:sz w:val="22"/>
          <w:szCs w:val="22"/>
        </w:rPr>
      </w:pPr>
      <w:r w:rsidRPr="00742E9A">
        <w:rPr>
          <w:rFonts w:ascii="Marianne" w:hAnsi="Marianne"/>
          <w:sz w:val="22"/>
          <w:szCs w:val="22"/>
        </w:rPr>
        <w:t>R</w:t>
      </w:r>
      <w:r w:rsidR="007509A6" w:rsidRPr="007509A6">
        <w:rPr>
          <w:rFonts w:ascii="Marianne" w:hAnsi="Marianne"/>
          <w:sz w:val="22"/>
          <w:szCs w:val="22"/>
        </w:rPr>
        <w:t xml:space="preserve">éduction et gestion des déchets en complément de la loi AGEC et </w:t>
      </w:r>
      <w:proofErr w:type="spellStart"/>
      <w:r w:rsidR="007509A6" w:rsidRPr="007509A6">
        <w:rPr>
          <w:rFonts w:ascii="Marianne" w:hAnsi="Marianne"/>
          <w:sz w:val="22"/>
          <w:szCs w:val="22"/>
        </w:rPr>
        <w:t>EGAlim</w:t>
      </w:r>
      <w:proofErr w:type="spellEnd"/>
      <w:r w:rsidR="00561834">
        <w:rPr>
          <w:rFonts w:ascii="Calibri" w:hAnsi="Calibri" w:cs="Calibri"/>
          <w:sz w:val="22"/>
          <w:szCs w:val="22"/>
        </w:rPr>
        <w:t> </w:t>
      </w:r>
      <w:r w:rsidR="00561834">
        <w:rPr>
          <w:rFonts w:ascii="Marianne" w:hAnsi="Marianne"/>
          <w:sz w:val="22"/>
          <w:szCs w:val="22"/>
        </w:rPr>
        <w:t xml:space="preserve">: </w:t>
      </w:r>
      <w:r w:rsidR="007509A6" w:rsidRPr="007509A6">
        <w:rPr>
          <w:rFonts w:ascii="Marianne" w:hAnsi="Marianne"/>
          <w:sz w:val="22"/>
          <w:szCs w:val="22"/>
        </w:rPr>
        <w:t xml:space="preserve">limitation </w:t>
      </w:r>
      <w:r w:rsidR="00CF79B1">
        <w:rPr>
          <w:rFonts w:ascii="Marianne" w:hAnsi="Marianne"/>
          <w:sz w:val="22"/>
          <w:szCs w:val="22"/>
        </w:rPr>
        <w:t xml:space="preserve">des </w:t>
      </w:r>
      <w:r w:rsidR="007509A6" w:rsidRPr="007509A6">
        <w:rPr>
          <w:rFonts w:ascii="Marianne" w:hAnsi="Marianne"/>
          <w:sz w:val="22"/>
          <w:szCs w:val="22"/>
        </w:rPr>
        <w:t>emballages, matériaux ré</w:t>
      </w:r>
      <w:r w:rsidR="00CF79B1">
        <w:rPr>
          <w:rFonts w:ascii="Marianne" w:hAnsi="Marianne"/>
          <w:sz w:val="22"/>
          <w:szCs w:val="22"/>
        </w:rPr>
        <w:t xml:space="preserve">utilisables, recyclables, lutte contre le </w:t>
      </w:r>
      <w:r w:rsidR="00561834">
        <w:rPr>
          <w:rFonts w:ascii="Marianne" w:hAnsi="Marianne"/>
          <w:sz w:val="22"/>
          <w:szCs w:val="22"/>
        </w:rPr>
        <w:t>gaspillage alimentaire…</w:t>
      </w:r>
      <w:r w:rsidR="007509A6" w:rsidRPr="007509A6">
        <w:rPr>
          <w:rFonts w:ascii="Marianne" w:hAnsi="Marianne"/>
          <w:sz w:val="22"/>
          <w:szCs w:val="22"/>
        </w:rPr>
        <w:t xml:space="preserve"> ; </w:t>
      </w:r>
    </w:p>
    <w:p w:rsidR="007509A6" w:rsidRDefault="007509A6" w:rsidP="007509A6">
      <w:pPr>
        <w:keepNext/>
        <w:rPr>
          <w:rFonts w:ascii="Marianne" w:hAnsi="Marianne" w:cstheme="minorHAnsi"/>
          <w:b/>
          <w:sz w:val="22"/>
          <w:szCs w:val="22"/>
        </w:rPr>
      </w:pPr>
    </w:p>
    <w:p w:rsidR="007509A6" w:rsidRPr="00A8607E" w:rsidRDefault="007509A6" w:rsidP="007509A6">
      <w:pPr>
        <w:keepNext/>
        <w:rPr>
          <w:rFonts w:ascii="Marianne" w:hAnsi="Marianne" w:cstheme="minorHAnsi"/>
          <w:b/>
          <w:sz w:val="22"/>
          <w:szCs w:val="22"/>
        </w:rPr>
      </w:pPr>
      <w:r w:rsidRPr="00A8607E">
        <w:rPr>
          <w:rFonts w:ascii="Marianne" w:hAnsi="Marianne" w:cstheme="minorHAnsi"/>
          <w:b/>
          <w:sz w:val="22"/>
          <w:szCs w:val="22"/>
        </w:rPr>
        <w:t>Réponse</w:t>
      </w:r>
      <w:r w:rsidRPr="00A8607E">
        <w:rPr>
          <w:rFonts w:ascii="Calibri" w:hAnsi="Calibri" w:cs="Calibri"/>
          <w:b/>
          <w:sz w:val="22"/>
          <w:szCs w:val="22"/>
        </w:rPr>
        <w:t> </w:t>
      </w:r>
      <w:r w:rsidRPr="00A8607E">
        <w:rPr>
          <w:rFonts w:ascii="Marianne" w:hAnsi="Marianne" w:cstheme="minorHAnsi"/>
          <w:b/>
          <w:sz w:val="22"/>
          <w:szCs w:val="22"/>
        </w:rPr>
        <w:t>du candidat :</w:t>
      </w:r>
    </w:p>
    <w:p w:rsidR="007509A6" w:rsidRPr="007509A6" w:rsidRDefault="007509A6" w:rsidP="007509A6">
      <w:pPr>
        <w:keepNext/>
        <w:rPr>
          <w:rFonts w:ascii="Marianne" w:hAnsi="Marianne" w:cstheme="minorHAnsi"/>
          <w:sz w:val="22"/>
          <w:szCs w:val="22"/>
        </w:rPr>
      </w:pPr>
    </w:p>
    <w:p w:rsidR="0076215E" w:rsidRDefault="00202F75" w:rsidP="00202F75">
      <w:pPr>
        <w:keepNext/>
        <w:tabs>
          <w:tab w:val="right" w:leader="hyphen" w:pos="9072"/>
        </w:tabs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bookmarkStart w:id="0" w:name="_GoBack"/>
      <w:bookmarkEnd w:id="0"/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  <w:r>
        <w:rPr>
          <w:rFonts w:ascii="Marianne" w:hAnsi="Marianne" w:cstheme="minorHAnsi"/>
          <w:sz w:val="22"/>
          <w:szCs w:val="22"/>
        </w:rPr>
        <w:tab/>
      </w:r>
    </w:p>
    <w:p w:rsidR="007509A6" w:rsidRDefault="007509A6" w:rsidP="0076215E">
      <w:pPr>
        <w:keepNext/>
        <w:rPr>
          <w:rFonts w:ascii="Marianne" w:hAnsi="Marianne" w:cstheme="minorHAnsi"/>
          <w:sz w:val="22"/>
          <w:szCs w:val="22"/>
        </w:rPr>
      </w:pPr>
    </w:p>
    <w:p w:rsidR="0076215E" w:rsidRPr="005246B5" w:rsidRDefault="0076215E" w:rsidP="0076215E">
      <w:pPr>
        <w:rPr>
          <w:rFonts w:ascii="Marianne" w:hAnsi="Marianne" w:cstheme="minorHAnsi"/>
          <w:sz w:val="22"/>
          <w:szCs w:val="22"/>
        </w:rPr>
      </w:pPr>
    </w:p>
    <w:p w:rsidR="00B27A0B" w:rsidRDefault="00B27A0B" w:rsidP="00B27A0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2"/>
          <w:szCs w:val="22"/>
        </w:rPr>
      </w:pPr>
      <w:r w:rsidRPr="00B248E9">
        <w:rPr>
          <w:sz w:val="22"/>
          <w:szCs w:val="22"/>
        </w:rPr>
        <w:t xml:space="preserve">Renvoi à des documents ou annexes :  </w:t>
      </w:r>
    </w:p>
    <w:p w:rsidR="00C92AEE" w:rsidRDefault="00202F75" w:rsidP="00B27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850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C92AE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7D5" w:rsidRDefault="007137D5" w:rsidP="007137D5">
      <w:r>
        <w:separator/>
      </w:r>
    </w:p>
  </w:endnote>
  <w:endnote w:type="continuationSeparator" w:id="0">
    <w:p w:rsidR="007137D5" w:rsidRDefault="007137D5" w:rsidP="0071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7D5" w:rsidRPr="007137D5" w:rsidRDefault="007137D5" w:rsidP="007137D5">
    <w:pPr>
      <w:pStyle w:val="Pieddepage"/>
      <w:jc w:val="center"/>
      <w:rPr>
        <w:rStyle w:val="lev"/>
        <w:i/>
      </w:rPr>
    </w:pPr>
    <w:r w:rsidRPr="007137D5">
      <w:rPr>
        <w:rStyle w:val="lev"/>
        <w:i/>
      </w:rPr>
      <w:t>DAF_2026_00</w:t>
    </w:r>
    <w:r w:rsidR="00C4361F">
      <w:rPr>
        <w:rStyle w:val="lev"/>
        <w:i/>
      </w:rPr>
      <w:t>1116</w:t>
    </w:r>
    <w:r w:rsidR="00BF54DB">
      <w:rPr>
        <w:rStyle w:val="lev"/>
        <w:i/>
      </w:rPr>
      <w:t xml:space="preserve"> – Cadre de Réponse</w:t>
    </w:r>
    <w:r w:rsidR="00B27A0B">
      <w:rPr>
        <w:rStyle w:val="lev"/>
        <w:i/>
      </w:rPr>
      <w:tab/>
    </w:r>
    <w:r w:rsidR="00B27A0B">
      <w:rPr>
        <w:rStyle w:val="lev"/>
        <w:i/>
      </w:rPr>
      <w:tab/>
    </w:r>
    <w:r w:rsidR="00B27A0B" w:rsidRPr="00B27A0B">
      <w:rPr>
        <w:rStyle w:val="lev"/>
        <w:i/>
      </w:rPr>
      <w:t xml:space="preserve">Page </w:t>
    </w:r>
    <w:r w:rsidR="00B27A0B" w:rsidRPr="00B27A0B">
      <w:rPr>
        <w:rStyle w:val="lev"/>
        <w:b w:val="0"/>
        <w:bCs w:val="0"/>
        <w:i/>
      </w:rPr>
      <w:fldChar w:fldCharType="begin"/>
    </w:r>
    <w:r w:rsidR="00B27A0B" w:rsidRPr="00B27A0B">
      <w:rPr>
        <w:rStyle w:val="lev"/>
        <w:b w:val="0"/>
        <w:bCs w:val="0"/>
        <w:i/>
      </w:rPr>
      <w:instrText>PAGE  \* Arabic  \* MERGEFORMAT</w:instrText>
    </w:r>
    <w:r w:rsidR="00B27A0B" w:rsidRPr="00B27A0B">
      <w:rPr>
        <w:rStyle w:val="lev"/>
        <w:b w:val="0"/>
        <w:bCs w:val="0"/>
        <w:i/>
      </w:rPr>
      <w:fldChar w:fldCharType="separate"/>
    </w:r>
    <w:r w:rsidR="00871A21">
      <w:rPr>
        <w:rStyle w:val="lev"/>
        <w:b w:val="0"/>
        <w:bCs w:val="0"/>
        <w:i/>
        <w:noProof/>
      </w:rPr>
      <w:t>3</w:t>
    </w:r>
    <w:r w:rsidR="00B27A0B" w:rsidRPr="00B27A0B">
      <w:rPr>
        <w:rStyle w:val="lev"/>
        <w:b w:val="0"/>
        <w:bCs w:val="0"/>
        <w:i/>
      </w:rPr>
      <w:fldChar w:fldCharType="end"/>
    </w:r>
    <w:r w:rsidR="00B27A0B" w:rsidRPr="00B27A0B">
      <w:rPr>
        <w:rStyle w:val="lev"/>
        <w:i/>
      </w:rPr>
      <w:t xml:space="preserve"> sur </w:t>
    </w:r>
    <w:r w:rsidR="00B27A0B" w:rsidRPr="00B27A0B">
      <w:rPr>
        <w:rStyle w:val="lev"/>
        <w:b w:val="0"/>
        <w:bCs w:val="0"/>
        <w:i/>
      </w:rPr>
      <w:fldChar w:fldCharType="begin"/>
    </w:r>
    <w:r w:rsidR="00B27A0B" w:rsidRPr="00B27A0B">
      <w:rPr>
        <w:rStyle w:val="lev"/>
        <w:b w:val="0"/>
        <w:bCs w:val="0"/>
        <w:i/>
      </w:rPr>
      <w:instrText>NUMPAGES  \* Arabic  \* MERGEFORMAT</w:instrText>
    </w:r>
    <w:r w:rsidR="00B27A0B" w:rsidRPr="00B27A0B">
      <w:rPr>
        <w:rStyle w:val="lev"/>
        <w:b w:val="0"/>
        <w:bCs w:val="0"/>
        <w:i/>
      </w:rPr>
      <w:fldChar w:fldCharType="separate"/>
    </w:r>
    <w:r w:rsidR="00871A21">
      <w:rPr>
        <w:rStyle w:val="lev"/>
        <w:b w:val="0"/>
        <w:bCs w:val="0"/>
        <w:i/>
        <w:noProof/>
      </w:rPr>
      <w:t>3</w:t>
    </w:r>
    <w:r w:rsidR="00B27A0B" w:rsidRPr="00B27A0B">
      <w:rPr>
        <w:rStyle w:val="lev"/>
        <w:b w:val="0"/>
        <w:bCs w:val="0"/>
        <w:i/>
      </w:rPr>
      <w:fldChar w:fldCharType="end"/>
    </w:r>
  </w:p>
  <w:p w:rsidR="007137D5" w:rsidRPr="007137D5" w:rsidRDefault="007137D5" w:rsidP="007137D5">
    <w:pPr>
      <w:pStyle w:val="Pieddepage"/>
      <w:jc w:val="center"/>
      <w:rPr>
        <w:rStyle w:val="le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7D5" w:rsidRDefault="007137D5" w:rsidP="007137D5">
      <w:r>
        <w:separator/>
      </w:r>
    </w:p>
  </w:footnote>
  <w:footnote w:type="continuationSeparator" w:id="0">
    <w:p w:rsidR="007137D5" w:rsidRDefault="007137D5" w:rsidP="00713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B213A"/>
    <w:multiLevelType w:val="multilevel"/>
    <w:tmpl w:val="0F128396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72DB064D"/>
    <w:multiLevelType w:val="hybridMultilevel"/>
    <w:tmpl w:val="50E6EB60"/>
    <w:lvl w:ilvl="0" w:tplc="7EA87EBC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3EF"/>
    <w:rsid w:val="00047DF1"/>
    <w:rsid w:val="00154622"/>
    <w:rsid w:val="00202F75"/>
    <w:rsid w:val="00242EDE"/>
    <w:rsid w:val="004733EF"/>
    <w:rsid w:val="00561834"/>
    <w:rsid w:val="005B7D75"/>
    <w:rsid w:val="007137D5"/>
    <w:rsid w:val="00742E9A"/>
    <w:rsid w:val="007509A6"/>
    <w:rsid w:val="00755C58"/>
    <w:rsid w:val="0076215E"/>
    <w:rsid w:val="00813B78"/>
    <w:rsid w:val="00871A21"/>
    <w:rsid w:val="00981573"/>
    <w:rsid w:val="00AA4EEC"/>
    <w:rsid w:val="00B233BA"/>
    <w:rsid w:val="00B27A0B"/>
    <w:rsid w:val="00BB63CE"/>
    <w:rsid w:val="00BD44C1"/>
    <w:rsid w:val="00BF54DB"/>
    <w:rsid w:val="00BF6363"/>
    <w:rsid w:val="00C4361F"/>
    <w:rsid w:val="00C86C42"/>
    <w:rsid w:val="00CF79B1"/>
    <w:rsid w:val="00D74F6E"/>
    <w:rsid w:val="00D752BB"/>
    <w:rsid w:val="00EB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975C"/>
  <w15:chartTrackingRefBased/>
  <w15:docId w15:val="{68ECED8A-5A15-48C2-8E24-7C0A42B1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3EF"/>
    <w:pPr>
      <w:spacing w:after="0" w:line="240" w:lineRule="auto"/>
      <w:jc w:val="both"/>
    </w:pPr>
    <w:rPr>
      <w:rFonts w:eastAsia="Times New Roman" w:cs="Times New Roman"/>
      <w:sz w:val="26"/>
      <w:szCs w:val="20"/>
      <w:lang w:eastAsia="fr-FR"/>
    </w:rPr>
  </w:style>
  <w:style w:type="paragraph" w:styleId="Titre1">
    <w:name w:val="heading 1"/>
    <w:basedOn w:val="Paragraphedeliste"/>
    <w:next w:val="Normal"/>
    <w:link w:val="Titre1Car"/>
    <w:qFormat/>
    <w:rsid w:val="0076215E"/>
    <w:pPr>
      <w:numPr>
        <w:numId w:val="1"/>
      </w:numPr>
      <w:contextualSpacing w:val="0"/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link w:val="Titre2Car"/>
    <w:qFormat/>
    <w:rsid w:val="0076215E"/>
    <w:pPr>
      <w:numPr>
        <w:ilvl w:val="1"/>
        <w:numId w:val="1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link w:val="Titre3Car"/>
    <w:qFormat/>
    <w:rsid w:val="0076215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link w:val="Titre4Car"/>
    <w:qFormat/>
    <w:rsid w:val="0076215E"/>
    <w:pPr>
      <w:keepNext/>
      <w:numPr>
        <w:ilvl w:val="3"/>
        <w:numId w:val="1"/>
      </w:numPr>
      <w:outlineLvl w:val="3"/>
    </w:pPr>
    <w:rPr>
      <w:sz w:val="24"/>
    </w:rPr>
  </w:style>
  <w:style w:type="paragraph" w:styleId="Titre5">
    <w:name w:val="heading 5"/>
    <w:basedOn w:val="Normal"/>
    <w:next w:val="Normal"/>
    <w:link w:val="Titre5Car"/>
    <w:qFormat/>
    <w:rsid w:val="0076215E"/>
    <w:pPr>
      <w:keepNext/>
      <w:numPr>
        <w:ilvl w:val="4"/>
        <w:numId w:val="1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link w:val="Titre6Car"/>
    <w:qFormat/>
    <w:rsid w:val="0076215E"/>
    <w:pPr>
      <w:keepNext/>
      <w:numPr>
        <w:ilvl w:val="5"/>
        <w:numId w:val="1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link w:val="Titre7Car"/>
    <w:qFormat/>
    <w:rsid w:val="0076215E"/>
    <w:pPr>
      <w:keepNext/>
      <w:numPr>
        <w:ilvl w:val="6"/>
        <w:numId w:val="1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76215E"/>
    <w:pPr>
      <w:keepNext/>
      <w:numPr>
        <w:ilvl w:val="7"/>
        <w:numId w:val="1"/>
      </w:numPr>
      <w:outlineLvl w:val="7"/>
    </w:pPr>
    <w:rPr>
      <w:b/>
    </w:rPr>
  </w:style>
  <w:style w:type="paragraph" w:styleId="Titre9">
    <w:name w:val="heading 9"/>
    <w:basedOn w:val="Normal"/>
    <w:next w:val="Normal"/>
    <w:link w:val="Titre9Car"/>
    <w:qFormat/>
    <w:rsid w:val="0076215E"/>
    <w:pPr>
      <w:keepNext/>
      <w:numPr>
        <w:ilvl w:val="8"/>
        <w:numId w:val="1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4733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733EF"/>
    <w:rPr>
      <w:rFonts w:eastAsia="Times New Roman" w:cs="Times New Roman"/>
      <w:sz w:val="26"/>
      <w:szCs w:val="20"/>
      <w:lang w:eastAsia="fr-FR"/>
    </w:rPr>
  </w:style>
  <w:style w:type="table" w:styleId="Grilledutableau">
    <w:name w:val="Table Grid"/>
    <w:basedOn w:val="TableauNormal"/>
    <w:uiPriority w:val="39"/>
    <w:rsid w:val="00473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metteur">
    <w:name w:val="*ZEmetteur"/>
    <w:basedOn w:val="Normal"/>
    <w:qFormat/>
    <w:rsid w:val="004733EF"/>
    <w:pPr>
      <w:jc w:val="right"/>
    </w:pPr>
    <w:rPr>
      <w:rFonts w:ascii="Marianne" w:eastAsiaTheme="minorHAnsi" w:hAnsi="Marianne" w:cs="Arial"/>
      <w:b/>
      <w:noProof/>
      <w:sz w:val="24"/>
      <w:szCs w:val="24"/>
    </w:rPr>
  </w:style>
  <w:style w:type="paragraph" w:customStyle="1" w:styleId="ZTimbre">
    <w:name w:val="*ZTimbre"/>
    <w:basedOn w:val="Normal"/>
    <w:qFormat/>
    <w:rsid w:val="004733EF"/>
    <w:pPr>
      <w:tabs>
        <w:tab w:val="left" w:pos="7230"/>
      </w:tabs>
      <w:spacing w:before="480" w:after="480"/>
      <w:jc w:val="left"/>
    </w:pPr>
    <w:rPr>
      <w:rFonts w:ascii="Marianne" w:eastAsiaTheme="minorHAnsi" w:hAnsi="Marianne" w:cs="Arial"/>
      <w:sz w:val="22"/>
      <w:szCs w:val="22"/>
    </w:rPr>
  </w:style>
  <w:style w:type="character" w:customStyle="1" w:styleId="Titre1Car">
    <w:name w:val="Titre 1 Car"/>
    <w:basedOn w:val="Policepardfaut"/>
    <w:link w:val="Titre1"/>
    <w:rsid w:val="0076215E"/>
    <w:rPr>
      <w:rFonts w:eastAsia="Times New Roman" w:cstheme="minorHAnsi"/>
      <w:b/>
      <w:sz w:val="26"/>
      <w:szCs w:val="26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76215E"/>
    <w:rPr>
      <w:rFonts w:eastAsia="Times New Roman" w:cs="Times New Roman"/>
      <w:b/>
      <w:sz w:val="26"/>
      <w:lang w:eastAsia="fr-FR"/>
    </w:rPr>
  </w:style>
  <w:style w:type="character" w:customStyle="1" w:styleId="Titre3Car">
    <w:name w:val="Titre 3 Car"/>
    <w:basedOn w:val="Policepardfaut"/>
    <w:link w:val="Titre3"/>
    <w:rsid w:val="0076215E"/>
    <w:rPr>
      <w:rFonts w:eastAsia="Times New Roman" w:cs="Times New Roman"/>
      <w:b/>
      <w:iCs/>
      <w:sz w:val="26"/>
      <w:lang w:eastAsia="fr-FR"/>
    </w:rPr>
  </w:style>
  <w:style w:type="character" w:customStyle="1" w:styleId="Titre4Car">
    <w:name w:val="Titre 4 Car"/>
    <w:basedOn w:val="Policepardfaut"/>
    <w:link w:val="Titre4"/>
    <w:rsid w:val="0076215E"/>
    <w:rPr>
      <w:rFonts w:eastAsia="Times New Roman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76215E"/>
    <w:rPr>
      <w:rFonts w:eastAsia="Times New Roman" w:cs="Times New Roman"/>
      <w:b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76215E"/>
    <w:rPr>
      <w:rFonts w:eastAsia="Times New Roman" w:cs="Times New Roman"/>
      <w:b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76215E"/>
    <w:rPr>
      <w:rFonts w:eastAsia="Times New Roman" w:cs="Times New Roman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6215E"/>
    <w:rPr>
      <w:rFonts w:eastAsia="Times New Roman" w:cs="Times New Roman"/>
      <w:b/>
      <w:sz w:val="26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6215E"/>
    <w:rPr>
      <w:rFonts w:eastAsia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6215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137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37D5"/>
    <w:rPr>
      <w:rFonts w:eastAsia="Times New Roman" w:cs="Times New Roman"/>
      <w:sz w:val="26"/>
      <w:szCs w:val="20"/>
      <w:lang w:eastAsia="fr-FR"/>
    </w:rPr>
  </w:style>
  <w:style w:type="character" w:styleId="lev">
    <w:name w:val="Strong"/>
    <w:basedOn w:val="Policepardfaut"/>
    <w:uiPriority w:val="22"/>
    <w:qFormat/>
    <w:rsid w:val="007137D5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54D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54DB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3FC62-7BDA-44D1-AC02-163ECFDF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3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BESNARD Virginie ADJT ADM AE</dc:creator>
  <cp:keywords/>
  <dc:description/>
  <cp:lastModifiedBy>GOUJAT Angelique SA CS MINDEF</cp:lastModifiedBy>
  <cp:revision>22</cp:revision>
  <dcterms:created xsi:type="dcterms:W3CDTF">2026-04-22T12:07:00Z</dcterms:created>
  <dcterms:modified xsi:type="dcterms:W3CDTF">2026-07-22T09:23:00Z</dcterms:modified>
</cp:coreProperties>
</file>